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56" w:rsidRDefault="00DC7356" w:rsidP="00DC7356">
      <w:pPr>
        <w:pStyle w:val="gmail-m-482667527193351508paragraph"/>
        <w:spacing w:before="0" w:beforeAutospacing="0" w:after="0" w:afterAutospacing="0"/>
        <w:textAlignment w:val="baseline"/>
        <w:rPr>
          <w:lang w:val="hr-HR"/>
        </w:rPr>
      </w:pPr>
      <w:r>
        <w:rPr>
          <w:b/>
          <w:bCs/>
          <w:color w:val="000000"/>
          <w:lang w:val="en-US"/>
        </w:rPr>
        <w:t>EURAXESS HUBS</w:t>
      </w:r>
    </w:p>
    <w:p w:rsidR="00DC7356" w:rsidRDefault="00DC7356" w:rsidP="00DC7356">
      <w:pPr>
        <w:pStyle w:val="gmail-m-482667527193351508paragraph"/>
        <w:spacing w:before="0" w:beforeAutospacing="0" w:after="0" w:afterAutospacing="0"/>
        <w:textAlignment w:val="baseline"/>
        <w:rPr>
          <w:lang w:val="hr-HR"/>
        </w:rPr>
      </w:pPr>
      <w:r>
        <w:rPr>
          <w:color w:val="000000"/>
          <w:lang w:val="en-US"/>
        </w:rPr>
        <w:t> </w:t>
      </w:r>
    </w:p>
    <w:p w:rsidR="00DC7356" w:rsidRDefault="00DC7356" w:rsidP="00DC7356">
      <w:pPr>
        <w:pStyle w:val="gmail-m-482667527193351508paragraph"/>
        <w:spacing w:before="0" w:beforeAutospacing="0" w:after="0" w:afterAutospacing="0"/>
        <w:textAlignment w:val="baseline"/>
        <w:rPr>
          <w:lang w:val="hr-HR"/>
        </w:rPr>
      </w:pPr>
      <w:r>
        <w:rPr>
          <w:rStyle w:val="gmail-m-482667527193351508normaltextrun"/>
          <w:color w:val="000000"/>
          <w:lang w:val="en-US"/>
        </w:rPr>
        <w:t>The project</w:t>
      </w:r>
      <w:r>
        <w:rPr>
          <w:rStyle w:val="gmail-m-482667527193351508normaltextrun"/>
          <w:b/>
          <w:bCs/>
          <w:color w:val="000000"/>
          <w:lang w:val="en-US"/>
        </w:rPr>
        <w:t xml:space="preserve"> </w:t>
      </w:r>
      <w:hyperlink r:id="rId4" w:tgtFrame="_blank" w:history="1">
        <w:r>
          <w:rPr>
            <w:rStyle w:val="gmail-m-482667527193351508normaltextrun"/>
            <w:color w:val="0000FF"/>
            <w:u w:val="single"/>
            <w:lang w:val="en-US"/>
          </w:rPr>
          <w:t>EURAXESS Hubs</w:t>
        </w:r>
      </w:hyperlink>
      <w:r>
        <w:rPr>
          <w:rStyle w:val="gmail-m-482667527193351508normaltextrun"/>
          <w:color w:val="000000"/>
          <w:lang w:val="en-US"/>
        </w:rPr>
        <w:t xml:space="preserve"> will launch </w:t>
      </w:r>
      <w:r>
        <w:rPr>
          <w:rStyle w:val="gmail-m-482667527193351508normaltextrun"/>
          <w:i/>
          <w:iCs/>
          <w:color w:val="000000"/>
          <w:lang w:val="en-US"/>
        </w:rPr>
        <w:t>three pilot EURAXESS hubs</w:t>
      </w:r>
      <w:r>
        <w:rPr>
          <w:rStyle w:val="gmail-m-482667527193351508normaltextrun"/>
          <w:color w:val="000000"/>
          <w:lang w:val="en-US"/>
        </w:rPr>
        <w:t xml:space="preserve"> and then share their experience with the EURAXESS network. Pilot hubs will be implemented and validated in three thematic areas:</w:t>
      </w:r>
      <w:r>
        <w:rPr>
          <w:rStyle w:val="gmail-m-482667527193351508eop"/>
          <w:color w:val="000000"/>
          <w:lang w:val="en-US"/>
        </w:rPr>
        <w:t> </w:t>
      </w:r>
    </w:p>
    <w:p w:rsidR="00DC7356" w:rsidRDefault="00DC7356" w:rsidP="00DC7356">
      <w:pPr>
        <w:pStyle w:val="gmail-m-482667527193351508paragraph"/>
        <w:spacing w:beforeAutospacing="0" w:after="0" w:afterAutospacing="0"/>
        <w:ind w:left="765"/>
        <w:textAlignment w:val="baseline"/>
        <w:rPr>
          <w:lang w:val="hr-HR"/>
        </w:rPr>
      </w:pPr>
      <w:r>
        <w:rPr>
          <w:rFonts w:ascii="Symbol" w:hAnsi="Symbol"/>
          <w:color w:val="000000"/>
          <w:sz w:val="20"/>
          <w:szCs w:val="20"/>
          <w:lang w:val="en-US"/>
        </w:rPr>
        <w:t></w:t>
      </w:r>
      <w:r>
        <w:rPr>
          <w:rFonts w:ascii="Times New Roman" w:hAnsi="Times New Roman" w:cs="Times New Roman"/>
          <w:color w:val="000000"/>
          <w:sz w:val="14"/>
          <w:szCs w:val="14"/>
          <w:lang w:val="en-US"/>
        </w:rPr>
        <w:t xml:space="preserve">                   </w:t>
      </w:r>
      <w:r>
        <w:rPr>
          <w:rStyle w:val="gmail-m-482667527193351508normaltextrun"/>
          <w:color w:val="000000"/>
          <w:lang w:val="en-US"/>
        </w:rPr>
        <w:t>Talent management in academia and the public sector</w:t>
      </w:r>
      <w:r>
        <w:rPr>
          <w:rStyle w:val="gmail-m-482667527193351508eop"/>
          <w:color w:val="000000"/>
          <w:lang w:val="en-US"/>
        </w:rPr>
        <w:t> </w:t>
      </w:r>
    </w:p>
    <w:p w:rsidR="00DC7356" w:rsidRDefault="00DC7356" w:rsidP="00DC7356">
      <w:pPr>
        <w:pStyle w:val="gmail-m-482667527193351508paragraph"/>
        <w:spacing w:beforeAutospacing="0" w:after="0" w:afterAutospacing="0"/>
        <w:ind w:left="765"/>
        <w:textAlignment w:val="baseline"/>
        <w:rPr>
          <w:lang w:val="hr-HR"/>
        </w:rPr>
      </w:pPr>
      <w:r>
        <w:rPr>
          <w:rFonts w:ascii="Symbol" w:hAnsi="Symbol"/>
          <w:color w:val="000000"/>
          <w:sz w:val="20"/>
          <w:szCs w:val="20"/>
          <w:lang w:val="en-US"/>
        </w:rPr>
        <w:t></w:t>
      </w:r>
      <w:r>
        <w:rPr>
          <w:rFonts w:ascii="Times New Roman" w:hAnsi="Times New Roman" w:cs="Times New Roman"/>
          <w:color w:val="000000"/>
          <w:sz w:val="14"/>
          <w:szCs w:val="14"/>
          <w:lang w:val="en-US"/>
        </w:rPr>
        <w:t xml:space="preserve">                   </w:t>
      </w:r>
      <w:r>
        <w:rPr>
          <w:rStyle w:val="gmail-m-482667527193351508normaltextrun"/>
          <w:color w:val="000000"/>
          <w:lang w:val="en-US"/>
        </w:rPr>
        <w:t>Researcher careers beyond academia </w:t>
      </w:r>
      <w:r>
        <w:rPr>
          <w:rStyle w:val="gmail-m-482667527193351508eop"/>
          <w:color w:val="000000"/>
          <w:lang w:val="en-US"/>
        </w:rPr>
        <w:t> </w:t>
      </w:r>
    </w:p>
    <w:p w:rsidR="00DC7356" w:rsidRDefault="00DC7356" w:rsidP="00DC7356">
      <w:pPr>
        <w:pStyle w:val="gmail-m-482667527193351508paragraph"/>
        <w:spacing w:beforeAutospacing="0" w:after="0" w:afterAutospacing="0"/>
        <w:ind w:left="765"/>
        <w:textAlignment w:val="baseline"/>
        <w:rPr>
          <w:lang w:val="hr-HR"/>
        </w:rPr>
      </w:pPr>
      <w:r>
        <w:rPr>
          <w:rStyle w:val="gmail-m-482667527193351508eop"/>
          <w:rFonts w:ascii="Symbol" w:hAnsi="Symbol"/>
          <w:sz w:val="20"/>
          <w:szCs w:val="20"/>
          <w:lang w:val="en-US"/>
        </w:rPr>
        <w:t></w:t>
      </w:r>
      <w:r>
        <w:rPr>
          <w:rStyle w:val="gmail-m-482667527193351508eop"/>
          <w:rFonts w:ascii="Times New Roman" w:hAnsi="Times New Roman" w:cs="Times New Roman"/>
          <w:sz w:val="14"/>
          <w:szCs w:val="14"/>
          <w:lang w:val="en-US"/>
        </w:rPr>
        <w:t xml:space="preserve">                   </w:t>
      </w:r>
      <w:r>
        <w:rPr>
          <w:rStyle w:val="gmail-m-482667527193351508normaltextrun"/>
          <w:color w:val="000000"/>
          <w:lang w:val="en-US"/>
        </w:rPr>
        <w:t>Scientific start-up entrepreneurship </w:t>
      </w:r>
      <w:r>
        <w:rPr>
          <w:rStyle w:val="gmail-m-482667527193351508eop"/>
          <w:color w:val="000000"/>
          <w:lang w:val="en-US"/>
        </w:rPr>
        <w:t> </w:t>
      </w:r>
    </w:p>
    <w:p w:rsidR="00DC7356" w:rsidRDefault="00DC7356" w:rsidP="00DC7356">
      <w:pPr>
        <w:pStyle w:val="gmail-m-482667527193351508paragraph"/>
        <w:spacing w:beforeAutospacing="0" w:after="0" w:afterAutospacing="0"/>
        <w:ind w:left="765"/>
        <w:textAlignment w:val="baseline"/>
        <w:rPr>
          <w:lang w:val="hr-HR"/>
        </w:rPr>
      </w:pPr>
      <w:r>
        <w:rPr>
          <w:lang w:val="en-US"/>
        </w:rPr>
        <w:t> </w:t>
      </w:r>
    </w:p>
    <w:p w:rsidR="00DC7356" w:rsidRDefault="00DC7356" w:rsidP="00DC7356">
      <w:pPr>
        <w:pStyle w:val="gmail-m-482667527193351508paragraph"/>
        <w:spacing w:beforeAutospacing="0" w:after="0" w:afterAutospacing="0"/>
        <w:ind w:left="45"/>
        <w:textAlignment w:val="baseline"/>
        <w:rPr>
          <w:lang w:val="hr-HR"/>
        </w:rPr>
      </w:pPr>
      <w:r>
        <w:rPr>
          <w:rStyle w:val="gmail-m-482667527193351508normaltextrun"/>
          <w:color w:val="000000"/>
          <w:lang w:val="en-US"/>
        </w:rPr>
        <w:t>During the implementation, the hubs will actively engage with targeted stakeholders; will roll out pilot services that are scaled to the operation of the hub and are based on already available tools and expertise; finally, as a result, will produce digital toolkits, each toolkit showcasing the respective hub’s area of operation and enabling the adoption of the hub-based service model by further ESCs. </w:t>
      </w:r>
      <w:r>
        <w:rPr>
          <w:rStyle w:val="gmail-m-482667527193351508eop"/>
          <w:color w:val="000000"/>
          <w:lang w:val="en-US"/>
        </w:rPr>
        <w:t> </w:t>
      </w:r>
    </w:p>
    <w:p w:rsidR="00DC7356" w:rsidRDefault="00DC7356" w:rsidP="00DC7356">
      <w:pPr>
        <w:pStyle w:val="gmail-m-482667527193351508paragraph"/>
        <w:spacing w:beforeAutospacing="0" w:after="0" w:afterAutospacing="0"/>
        <w:ind w:left="45"/>
        <w:textAlignment w:val="baseline"/>
        <w:rPr>
          <w:lang w:val="hr-HR"/>
        </w:rPr>
      </w:pPr>
      <w:r>
        <w:rPr>
          <w:rStyle w:val="gmail-m-482667527193351508normaltextrun"/>
          <w:color w:val="000000"/>
          <w:lang w:val="en-US"/>
        </w:rPr>
        <w:t xml:space="preserve">This task is part of the hub </w:t>
      </w:r>
      <w:r>
        <w:rPr>
          <w:rStyle w:val="gmail-m-482667527193351508normaltextrun"/>
          <w:i/>
          <w:iCs/>
          <w:color w:val="000000"/>
          <w:lang w:val="en-US"/>
        </w:rPr>
        <w:t>on talent management in academia and the public sector</w:t>
      </w:r>
      <w:r>
        <w:rPr>
          <w:rStyle w:val="gmail-m-482667527193351508normaltextrun"/>
          <w:color w:val="000000"/>
          <w:lang w:val="en-US"/>
        </w:rPr>
        <w:t>. We are focusing specifically on two aspects:</w:t>
      </w:r>
      <w:r>
        <w:rPr>
          <w:rStyle w:val="gmail-m-482667527193351508eop"/>
          <w:color w:val="000000"/>
          <w:lang w:val="en-US"/>
        </w:rPr>
        <w:t> </w:t>
      </w:r>
    </w:p>
    <w:p w:rsidR="00DC7356" w:rsidRDefault="00DC7356" w:rsidP="00DC7356">
      <w:pPr>
        <w:pStyle w:val="gmail-m-482667527193351508paragraph"/>
        <w:spacing w:beforeAutospacing="0" w:after="0" w:afterAutospacing="0"/>
        <w:ind w:left="1785"/>
        <w:textAlignment w:val="baseline"/>
        <w:rPr>
          <w:lang w:val="hr-HR"/>
        </w:rPr>
      </w:pPr>
      <w:r>
        <w:rPr>
          <w:rFonts w:ascii="Symbol" w:hAnsi="Symbol"/>
          <w:color w:val="000000"/>
          <w:sz w:val="20"/>
          <w:szCs w:val="20"/>
          <w:lang w:val="en-US"/>
        </w:rPr>
        <w:t></w:t>
      </w:r>
      <w:r>
        <w:rPr>
          <w:rFonts w:ascii="Times New Roman" w:hAnsi="Times New Roman" w:cs="Times New Roman"/>
          <w:color w:val="000000"/>
          <w:sz w:val="14"/>
          <w:szCs w:val="14"/>
          <w:lang w:val="en-US"/>
        </w:rPr>
        <w:t xml:space="preserve">         </w:t>
      </w:r>
      <w:r>
        <w:rPr>
          <w:rStyle w:val="gmail-m-482667527193351508normaltextrun"/>
          <w:color w:val="000000"/>
          <w:lang w:val="en-US"/>
        </w:rPr>
        <w:t>Talent recruitment towards the public sector, and</w:t>
      </w:r>
      <w:r>
        <w:rPr>
          <w:rStyle w:val="gmail-m-482667527193351508eop"/>
          <w:color w:val="000000"/>
          <w:lang w:val="en-US"/>
        </w:rPr>
        <w:t> </w:t>
      </w:r>
    </w:p>
    <w:p w:rsidR="00DC7356" w:rsidRDefault="00DC7356" w:rsidP="00DC7356">
      <w:pPr>
        <w:pStyle w:val="gmail-m-482667527193351508paragraph"/>
        <w:spacing w:beforeAutospacing="0" w:after="0" w:afterAutospacing="0"/>
        <w:ind w:left="1785"/>
        <w:textAlignment w:val="baseline"/>
        <w:rPr>
          <w:lang w:val="hr-HR"/>
        </w:rPr>
      </w:pPr>
      <w:r>
        <w:rPr>
          <w:rFonts w:ascii="Symbol" w:hAnsi="Symbol"/>
          <w:color w:val="000000"/>
          <w:sz w:val="20"/>
          <w:szCs w:val="20"/>
          <w:lang w:val="en-US"/>
        </w:rPr>
        <w:t></w:t>
      </w:r>
      <w:r>
        <w:rPr>
          <w:rFonts w:ascii="Times New Roman" w:hAnsi="Times New Roman" w:cs="Times New Roman"/>
          <w:color w:val="000000"/>
          <w:sz w:val="14"/>
          <w:szCs w:val="14"/>
          <w:lang w:val="en-US"/>
        </w:rPr>
        <w:t xml:space="preserve">         </w:t>
      </w:r>
      <w:r>
        <w:rPr>
          <w:rStyle w:val="gmail-m-482667527193351508normaltextrun"/>
          <w:color w:val="000000"/>
          <w:lang w:val="en-US"/>
        </w:rPr>
        <w:t>Use of social media to recruit young talents towards research, academia and the public sector.</w:t>
      </w:r>
      <w:r>
        <w:rPr>
          <w:rStyle w:val="gmail-m-482667527193351508eop"/>
          <w:color w:val="000000"/>
          <w:lang w:val="en-US"/>
        </w:rPr>
        <w:t> </w:t>
      </w:r>
    </w:p>
    <w:p w:rsidR="00DC7356" w:rsidRDefault="00DC7356" w:rsidP="00DC7356">
      <w:pPr>
        <w:pStyle w:val="gmail-m-482667527193351508paragraph"/>
        <w:spacing w:beforeAutospacing="0" w:after="0" w:afterAutospacing="0"/>
        <w:ind w:left="45"/>
        <w:textAlignment w:val="baseline"/>
        <w:rPr>
          <w:lang w:val="hr-HR"/>
        </w:rPr>
      </w:pPr>
      <w:r>
        <w:rPr>
          <w:rStyle w:val="gmail-m-482667527193351508normaltextrun"/>
          <w:b/>
          <w:bCs/>
          <w:color w:val="000000"/>
          <w:lang w:val="en-US"/>
        </w:rPr>
        <w:t>EURAXESS</w:t>
      </w:r>
      <w:r>
        <w:rPr>
          <w:rStyle w:val="gmail-m-482667527193351508eop"/>
          <w:color w:val="000000"/>
          <w:lang w:val="en-US"/>
        </w:rPr>
        <w:t> </w:t>
      </w:r>
    </w:p>
    <w:p w:rsidR="00DC7356" w:rsidRDefault="00DC7356" w:rsidP="00DC7356">
      <w:pPr>
        <w:pStyle w:val="gmail-m-482667527193351508paragraph"/>
        <w:spacing w:beforeAutospacing="0" w:after="0" w:afterAutospacing="0"/>
        <w:ind w:left="45"/>
        <w:textAlignment w:val="baseline"/>
        <w:rPr>
          <w:lang w:val="hr-HR"/>
        </w:rPr>
      </w:pPr>
      <w:r>
        <w:rPr>
          <w:rStyle w:val="gmail-m-482667527193351508normaltextrun"/>
          <w:color w:val="000000"/>
          <w:lang w:val="en-US"/>
        </w:rPr>
        <w:t>EURAXESS - Researchers in Motion</w:t>
      </w:r>
      <w:r>
        <w:rPr>
          <w:rStyle w:val="gmail-m-482667527193351508normaltextrun"/>
          <w:b/>
          <w:bCs/>
          <w:color w:val="000000"/>
          <w:lang w:val="en-US"/>
        </w:rPr>
        <w:t xml:space="preserve"> </w:t>
      </w:r>
      <w:r>
        <w:rPr>
          <w:rStyle w:val="gmail-m-482667527193351508normaltextrun"/>
          <w:color w:val="000000"/>
          <w:lang w:val="en-US"/>
        </w:rPr>
        <w:t xml:space="preserve">is a unique </w:t>
      </w:r>
      <w:proofErr w:type="gramStart"/>
      <w:r>
        <w:rPr>
          <w:rStyle w:val="gmail-m-482667527193351508normaltextrun"/>
          <w:color w:val="000000"/>
          <w:lang w:val="en-US"/>
        </w:rPr>
        <w:t>pan</w:t>
      </w:r>
      <w:proofErr w:type="gramEnd"/>
      <w:r>
        <w:rPr>
          <w:rStyle w:val="gmail-m-482667527193351508normaltextrun"/>
          <w:color w:val="000000"/>
          <w:lang w:val="en-US"/>
        </w:rPr>
        <w:t>-European initiative delivering information and support services to professional researchers. Backed by the European Union, member states and associated countries, it supports researcher mobility and career development, while enhancing scientific collaboration between Europe and the world.</w:t>
      </w:r>
      <w:r>
        <w:rPr>
          <w:rStyle w:val="gmail-m-482667527193351508eop"/>
          <w:color w:val="000000"/>
          <w:lang w:val="en-US"/>
        </w:rPr>
        <w:t> </w:t>
      </w:r>
    </w:p>
    <w:p w:rsidR="00564565" w:rsidRDefault="00DC7356">
      <w:bookmarkStart w:id="0" w:name="_GoBack"/>
      <w:bookmarkEnd w:id="0"/>
    </w:p>
    <w:sectPr w:rsidR="00564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56"/>
    <w:rsid w:val="002F266F"/>
    <w:rsid w:val="00B579DB"/>
    <w:rsid w:val="00DC7356"/>
    <w:rsid w:val="00E776C5"/>
    <w:rsid w:val="00F3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4D292-F571-45F9-AAE6-6A9B0949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mail-m-482667527193351508paragraph">
    <w:name w:val="gmail-m_-482667527193351508paragraph"/>
    <w:basedOn w:val="Normal"/>
    <w:rsid w:val="00DC7356"/>
    <w:pPr>
      <w:spacing w:before="100" w:beforeAutospacing="1" w:after="100" w:afterAutospacing="1" w:line="240" w:lineRule="auto"/>
    </w:pPr>
    <w:rPr>
      <w:rFonts w:ascii="Calibri" w:hAnsi="Calibri" w:cs="Calibri"/>
      <w:lang w:eastAsia="en-GB"/>
    </w:rPr>
  </w:style>
  <w:style w:type="character" w:customStyle="1" w:styleId="gmail-m-482667527193351508normaltextrun">
    <w:name w:val="gmail-m_-482667527193351508normaltextrun"/>
    <w:basedOn w:val="Zadanifontodlomka"/>
    <w:rsid w:val="00DC7356"/>
  </w:style>
  <w:style w:type="character" w:customStyle="1" w:styleId="gmail-m-482667527193351508eop">
    <w:name w:val="gmail-m_-482667527193351508eop"/>
    <w:basedOn w:val="Zadanifontodlomka"/>
    <w:rsid w:val="00DC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rdis.europa.eu/project/id/1010355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Cacović</dc:creator>
  <cp:keywords/>
  <dc:description/>
  <cp:lastModifiedBy>Tea Cacović</cp:lastModifiedBy>
  <cp:revision>1</cp:revision>
  <dcterms:created xsi:type="dcterms:W3CDTF">2022-03-22T13:21:00Z</dcterms:created>
  <dcterms:modified xsi:type="dcterms:W3CDTF">2022-03-22T13:22:00Z</dcterms:modified>
</cp:coreProperties>
</file>